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98" w:rsidRPr="001075C1" w:rsidRDefault="004816CE" w:rsidP="008F1080">
      <w:pPr>
        <w:jc w:val="center"/>
        <w:rPr>
          <w:b/>
        </w:rPr>
      </w:pPr>
      <w:r w:rsidRPr="001075C1">
        <w:rPr>
          <w:b/>
        </w:rPr>
        <w:t>VILLAGE OF NASSAU</w:t>
      </w:r>
    </w:p>
    <w:p w:rsidR="009D4098" w:rsidRPr="001075C1" w:rsidRDefault="009D4098" w:rsidP="008F1080">
      <w:pPr>
        <w:jc w:val="center"/>
        <w:rPr>
          <w:b/>
        </w:rPr>
      </w:pPr>
    </w:p>
    <w:p w:rsidR="00F01A09" w:rsidRPr="001075C1" w:rsidRDefault="008F1080" w:rsidP="008F1080">
      <w:pPr>
        <w:jc w:val="center"/>
        <w:rPr>
          <w:b/>
        </w:rPr>
      </w:pPr>
      <w:r w:rsidRPr="001075C1">
        <w:rPr>
          <w:b/>
        </w:rPr>
        <w:t>LOCA</w:t>
      </w:r>
      <w:r w:rsidR="001075C1" w:rsidRPr="001075C1">
        <w:rPr>
          <w:b/>
        </w:rPr>
        <w:t xml:space="preserve">L LAW NO. </w:t>
      </w:r>
      <w:r w:rsidR="00CD7934">
        <w:rPr>
          <w:b/>
          <w:sz w:val="28"/>
          <w:szCs w:val="28"/>
        </w:rPr>
        <w:t>2</w:t>
      </w:r>
      <w:r w:rsidR="00F042E8" w:rsidRPr="001075C1">
        <w:rPr>
          <w:b/>
        </w:rPr>
        <w:t xml:space="preserve"> OF THE YEAR 2021</w:t>
      </w:r>
    </w:p>
    <w:p w:rsidR="008F1080" w:rsidRPr="001075C1" w:rsidRDefault="008F1080" w:rsidP="008F1080">
      <w:pPr>
        <w:jc w:val="center"/>
        <w:rPr>
          <w:b/>
        </w:rPr>
      </w:pPr>
    </w:p>
    <w:p w:rsidR="008F1080" w:rsidRDefault="008F1080" w:rsidP="00734D5B">
      <w:pPr>
        <w:jc w:val="both"/>
      </w:pPr>
      <w:r>
        <w:t>A LOCAL L</w:t>
      </w:r>
      <w:r w:rsidR="002377A3">
        <w:t xml:space="preserve">AW </w:t>
      </w:r>
      <w:r w:rsidR="00B8077D">
        <w:t xml:space="preserve">OPTING OUT OF </w:t>
      </w:r>
      <w:r w:rsidR="00307045">
        <w:t>ON</w:t>
      </w:r>
      <w:r w:rsidR="00D42067">
        <w:t>-</w:t>
      </w:r>
      <w:r w:rsidR="00307045">
        <w:t xml:space="preserve">SITE </w:t>
      </w:r>
      <w:r w:rsidR="00B8077D">
        <w:t xml:space="preserve">CANNABIS </w:t>
      </w:r>
      <w:r w:rsidR="00307045">
        <w:t xml:space="preserve">CONSUMPTION SITES IN THE </w:t>
      </w:r>
      <w:r w:rsidR="004816CE">
        <w:t>VILLAGE OF NASSAU</w:t>
      </w:r>
      <w:r w:rsidR="00D42067">
        <w:t xml:space="preserve"> AS AUTHORIZED UNDER CANNABIS LAW ARTICLE 4</w:t>
      </w:r>
    </w:p>
    <w:p w:rsidR="008F1080" w:rsidRDefault="008F1080" w:rsidP="00EE391B"/>
    <w:p w:rsidR="008F1080" w:rsidRDefault="008F1080" w:rsidP="00EE391B">
      <w:r>
        <w:t>BE IT ENACTED BY THE</w:t>
      </w:r>
      <w:r w:rsidR="00D42067">
        <w:t xml:space="preserve"> </w:t>
      </w:r>
      <w:r w:rsidR="005C33BE">
        <w:t>BOARD</w:t>
      </w:r>
      <w:r w:rsidR="004816CE">
        <w:t xml:space="preserve"> OF TRUSTEES</w:t>
      </w:r>
      <w:r w:rsidR="00D42067">
        <w:t xml:space="preserve"> OF THE </w:t>
      </w:r>
      <w:r w:rsidR="004816CE">
        <w:t>VILLAGE OF NASSAU</w:t>
      </w:r>
      <w:r w:rsidR="00D42067">
        <w:t xml:space="preserve"> AS FOLLOWS</w:t>
      </w:r>
      <w:r>
        <w:t>:</w:t>
      </w:r>
    </w:p>
    <w:p w:rsidR="004B21C2" w:rsidRDefault="004B21C2" w:rsidP="008F1080"/>
    <w:p w:rsidR="00F74085" w:rsidRDefault="0014019F" w:rsidP="004C67AD">
      <w:pPr>
        <w:spacing w:line="276" w:lineRule="auto"/>
        <w:jc w:val="both"/>
        <w:rPr>
          <w:b/>
        </w:rPr>
      </w:pPr>
      <w:r>
        <w:rPr>
          <w:b/>
        </w:rPr>
        <w:t>Section 1.</w:t>
      </w:r>
    </w:p>
    <w:p w:rsidR="00EE566F" w:rsidRDefault="00D42067" w:rsidP="004C67AD">
      <w:pPr>
        <w:spacing w:line="276" w:lineRule="auto"/>
        <w:jc w:val="both"/>
      </w:pPr>
      <w:r>
        <w:t xml:space="preserve">Legislative </w:t>
      </w:r>
      <w:r w:rsidR="00F730E3">
        <w:t xml:space="preserve">Intent </w:t>
      </w:r>
    </w:p>
    <w:p w:rsidR="004C67AD" w:rsidRPr="004C67AD" w:rsidRDefault="00EE566F" w:rsidP="004C67AD">
      <w:pPr>
        <w:spacing w:line="276" w:lineRule="auto"/>
        <w:jc w:val="both"/>
      </w:pPr>
      <w:r>
        <w:tab/>
      </w:r>
      <w:r w:rsidR="00D42067">
        <w:t xml:space="preserve">It is the intent of this local law to opt out of allowing on-site cannabis consumption sites in the </w:t>
      </w:r>
      <w:r w:rsidR="004816CE">
        <w:t>Village of Nassau</w:t>
      </w:r>
      <w:r w:rsidR="00D42067">
        <w:t xml:space="preserve"> that would otherwise be allowed under Cannabis Law Article 4.</w:t>
      </w:r>
    </w:p>
    <w:p w:rsidR="00EE391B" w:rsidRDefault="00354CF5" w:rsidP="003178CB">
      <w:pPr>
        <w:spacing w:line="276" w:lineRule="auto"/>
        <w:ind w:left="810"/>
        <w:jc w:val="both"/>
      </w:pPr>
      <w:r>
        <w:tab/>
      </w:r>
      <w:bookmarkStart w:id="0" w:name="_GoBack"/>
      <w:bookmarkEnd w:id="0"/>
    </w:p>
    <w:p w:rsidR="007E5CE8" w:rsidRDefault="00734D5B" w:rsidP="00EE566F">
      <w:pPr>
        <w:spacing w:line="276" w:lineRule="auto"/>
        <w:jc w:val="both"/>
        <w:rPr>
          <w:b/>
        </w:rPr>
      </w:pPr>
      <w:r>
        <w:rPr>
          <w:b/>
        </w:rPr>
        <w:t>Section 2.</w:t>
      </w:r>
    </w:p>
    <w:p w:rsidR="00EE566F" w:rsidRDefault="00D42067" w:rsidP="00EE566F">
      <w:pPr>
        <w:spacing w:line="276" w:lineRule="auto"/>
        <w:jc w:val="both"/>
      </w:pPr>
      <w:r>
        <w:t>Authority</w:t>
      </w:r>
    </w:p>
    <w:p w:rsidR="00EE566F" w:rsidRDefault="00EE566F" w:rsidP="00EE566F">
      <w:pPr>
        <w:spacing w:line="276" w:lineRule="auto"/>
        <w:jc w:val="both"/>
      </w:pPr>
      <w:r>
        <w:tab/>
      </w:r>
      <w:r w:rsidR="00D42067">
        <w:t xml:space="preserve">This local law is adopted pursuant to Cannabis Law § 131 which expressly authorizes the </w:t>
      </w:r>
      <w:r w:rsidR="004816CE">
        <w:t>Village</w:t>
      </w:r>
      <w:r w:rsidR="00D42067">
        <w:t xml:space="preserve"> Board to adopt a local law requesting the Cannabis Control Board to prohibit the establishment of on-site </w:t>
      </w:r>
      <w:r w:rsidR="00B8077D">
        <w:t xml:space="preserve">cannabis </w:t>
      </w:r>
      <w:r w:rsidR="00D42067">
        <w:t xml:space="preserve">consumption licenses within the jurisdiction of the </w:t>
      </w:r>
      <w:r w:rsidR="004816CE">
        <w:t>Village of Nassau</w:t>
      </w:r>
      <w:r w:rsidR="00D42067">
        <w:t xml:space="preserve"> and is subject to a permissive referendum, the procedure of which is governed by Municipal Home Rule Law § 24.</w:t>
      </w:r>
      <w:r w:rsidR="00831CB4">
        <w:t xml:space="preserve"> </w:t>
      </w:r>
    </w:p>
    <w:p w:rsidR="00831CB4" w:rsidRDefault="00831CB4" w:rsidP="00EE566F">
      <w:pPr>
        <w:spacing w:line="276" w:lineRule="auto"/>
        <w:jc w:val="both"/>
      </w:pPr>
    </w:p>
    <w:p w:rsidR="00831CB4" w:rsidRDefault="00831CB4" w:rsidP="00EE566F">
      <w:pPr>
        <w:spacing w:line="276" w:lineRule="auto"/>
        <w:jc w:val="both"/>
        <w:rPr>
          <w:b/>
        </w:rPr>
      </w:pPr>
      <w:r>
        <w:rPr>
          <w:b/>
        </w:rPr>
        <w:t xml:space="preserve">Section 3. </w:t>
      </w:r>
    </w:p>
    <w:p w:rsidR="00C9247B" w:rsidRPr="00C9247B" w:rsidRDefault="00C9247B" w:rsidP="00EE566F">
      <w:pPr>
        <w:spacing w:line="276" w:lineRule="auto"/>
        <w:jc w:val="both"/>
      </w:pPr>
      <w:r w:rsidRPr="00C9247B">
        <w:t>Local Opt-Out</w:t>
      </w:r>
      <w:r w:rsidR="00831CB4" w:rsidRPr="00C9247B">
        <w:tab/>
      </w:r>
    </w:p>
    <w:p w:rsidR="00831CB4" w:rsidRDefault="00C9247B" w:rsidP="00EE566F">
      <w:pPr>
        <w:spacing w:line="276" w:lineRule="auto"/>
        <w:jc w:val="both"/>
      </w:pPr>
      <w:r>
        <w:rPr>
          <w:b/>
        </w:rPr>
        <w:tab/>
      </w:r>
      <w:r w:rsidR="00831CB4">
        <w:t>Th</w:t>
      </w:r>
      <w:r>
        <w:t xml:space="preserve">e </w:t>
      </w:r>
      <w:r w:rsidR="00B8077D">
        <w:t>Board</w:t>
      </w:r>
      <w:r w:rsidR="004816CE">
        <w:t xml:space="preserve"> of Trustees</w:t>
      </w:r>
      <w:r w:rsidR="00B8077D">
        <w:t xml:space="preserve"> of the </w:t>
      </w:r>
      <w:r w:rsidR="004816CE">
        <w:t>Village of Nassau</w:t>
      </w:r>
      <w:r>
        <w:t xml:space="preserve"> hereby opts out of allowing on-site cannabis consumption sites from being established and operated within the jurisdiction of the </w:t>
      </w:r>
      <w:r w:rsidR="004816CE">
        <w:t>Village of Nassau</w:t>
      </w:r>
      <w:r>
        <w:t xml:space="preserve">. </w:t>
      </w:r>
    </w:p>
    <w:p w:rsidR="00C9247B" w:rsidRDefault="00C9247B" w:rsidP="00EE566F">
      <w:pPr>
        <w:spacing w:line="276" w:lineRule="auto"/>
        <w:jc w:val="both"/>
      </w:pPr>
    </w:p>
    <w:p w:rsidR="00C9247B" w:rsidRDefault="00C9247B" w:rsidP="00EE566F">
      <w:pPr>
        <w:spacing w:line="276" w:lineRule="auto"/>
        <w:jc w:val="both"/>
      </w:pPr>
      <w:r>
        <w:rPr>
          <w:b/>
        </w:rPr>
        <w:t xml:space="preserve">Section 4. </w:t>
      </w:r>
    </w:p>
    <w:p w:rsidR="00C9247B" w:rsidRDefault="00C9247B" w:rsidP="00EE566F">
      <w:pPr>
        <w:spacing w:line="276" w:lineRule="auto"/>
        <w:jc w:val="both"/>
      </w:pPr>
      <w:r>
        <w:t>Severability</w:t>
      </w:r>
    </w:p>
    <w:p w:rsidR="00C9247B" w:rsidRDefault="003F3321" w:rsidP="00EE566F">
      <w:pPr>
        <w:spacing w:line="276" w:lineRule="auto"/>
        <w:jc w:val="both"/>
      </w:pPr>
      <w:r>
        <w:tab/>
        <w:t xml:space="preserve">In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rsidR="003F3321" w:rsidRDefault="003F3321" w:rsidP="00EE566F">
      <w:pPr>
        <w:spacing w:line="276" w:lineRule="auto"/>
        <w:jc w:val="both"/>
      </w:pPr>
    </w:p>
    <w:p w:rsidR="001075C1" w:rsidRDefault="001075C1" w:rsidP="00EE566F">
      <w:pPr>
        <w:spacing w:line="276" w:lineRule="auto"/>
        <w:jc w:val="both"/>
        <w:rPr>
          <w:b/>
        </w:rPr>
      </w:pPr>
    </w:p>
    <w:p w:rsidR="003F3321" w:rsidRDefault="003F3321" w:rsidP="00EE566F">
      <w:pPr>
        <w:spacing w:line="276" w:lineRule="auto"/>
        <w:jc w:val="both"/>
        <w:rPr>
          <w:b/>
        </w:rPr>
      </w:pPr>
      <w:r>
        <w:rPr>
          <w:b/>
        </w:rPr>
        <w:lastRenderedPageBreak/>
        <w:t xml:space="preserve">Section 5. </w:t>
      </w:r>
    </w:p>
    <w:p w:rsidR="003F3321" w:rsidRDefault="003F3321" w:rsidP="00EE566F">
      <w:pPr>
        <w:spacing w:line="276" w:lineRule="auto"/>
        <w:jc w:val="both"/>
      </w:pPr>
      <w:r>
        <w:t>Permissive Referendum/Referendum on Petition</w:t>
      </w:r>
    </w:p>
    <w:p w:rsidR="00F7113A" w:rsidRDefault="00F7113A" w:rsidP="00EE566F">
      <w:pPr>
        <w:spacing w:line="276" w:lineRule="auto"/>
        <w:jc w:val="both"/>
      </w:pPr>
      <w:r>
        <w:tab/>
        <w:t xml:space="preserve">This local law is subject to a referendum on petition in accordance with Cannabis Law § 131 and the procedure outlined in Municipal Home Rule Law § 24. </w:t>
      </w:r>
    </w:p>
    <w:p w:rsidR="00F7113A" w:rsidRDefault="00F7113A" w:rsidP="00EE566F">
      <w:pPr>
        <w:spacing w:line="276" w:lineRule="auto"/>
        <w:jc w:val="both"/>
      </w:pPr>
    </w:p>
    <w:p w:rsidR="00F7113A" w:rsidRDefault="00F7113A" w:rsidP="00EE566F">
      <w:pPr>
        <w:spacing w:line="276" w:lineRule="auto"/>
        <w:jc w:val="both"/>
        <w:rPr>
          <w:b/>
        </w:rPr>
      </w:pPr>
      <w:r>
        <w:rPr>
          <w:b/>
        </w:rPr>
        <w:t xml:space="preserve">Section 6. </w:t>
      </w:r>
    </w:p>
    <w:p w:rsidR="00F7113A" w:rsidRDefault="00F7113A" w:rsidP="00EE566F">
      <w:pPr>
        <w:spacing w:line="276" w:lineRule="auto"/>
        <w:jc w:val="both"/>
      </w:pPr>
      <w:r>
        <w:t>Effective date</w:t>
      </w:r>
    </w:p>
    <w:p w:rsidR="00F7113A" w:rsidRPr="00F7113A" w:rsidRDefault="00F7113A" w:rsidP="00EE566F">
      <w:pPr>
        <w:spacing w:line="276" w:lineRule="auto"/>
        <w:jc w:val="both"/>
      </w:pPr>
      <w:r>
        <w:tab/>
        <w:t xml:space="preserve">This local law shall take effect </w:t>
      </w:r>
      <w:r w:rsidR="00B8077D">
        <w:t xml:space="preserve">immediately </w:t>
      </w:r>
      <w:r>
        <w:t xml:space="preserve">upon the filing </w:t>
      </w:r>
      <w:r w:rsidR="004816CE">
        <w:t>in</w:t>
      </w:r>
      <w:r>
        <w:t xml:space="preserve"> the Office of the New York State Secretary of State. </w:t>
      </w:r>
    </w:p>
    <w:p w:rsidR="008F1080" w:rsidRDefault="008F1080" w:rsidP="0014019F">
      <w:pPr>
        <w:spacing w:line="360" w:lineRule="auto"/>
        <w:ind w:firstLine="720"/>
        <w:jc w:val="both"/>
      </w:pPr>
    </w:p>
    <w:sectPr w:rsidR="008F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468"/>
    <w:multiLevelType w:val="hybridMultilevel"/>
    <w:tmpl w:val="C2A0EE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E756D1"/>
    <w:multiLevelType w:val="hybridMultilevel"/>
    <w:tmpl w:val="69DEE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A1F89"/>
    <w:multiLevelType w:val="hybridMultilevel"/>
    <w:tmpl w:val="61DE085C"/>
    <w:lvl w:ilvl="0" w:tplc="ED4626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6A1D3A"/>
    <w:multiLevelType w:val="hybridMultilevel"/>
    <w:tmpl w:val="FC84EA9C"/>
    <w:lvl w:ilvl="0" w:tplc="9E2A2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E127E"/>
    <w:multiLevelType w:val="hybridMultilevel"/>
    <w:tmpl w:val="80BABEE0"/>
    <w:lvl w:ilvl="0" w:tplc="E4FC2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571DA7"/>
    <w:multiLevelType w:val="hybridMultilevel"/>
    <w:tmpl w:val="20E2C1F4"/>
    <w:lvl w:ilvl="0" w:tplc="4724C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BC3A85"/>
    <w:multiLevelType w:val="hybridMultilevel"/>
    <w:tmpl w:val="3D6823F8"/>
    <w:lvl w:ilvl="0" w:tplc="70BE9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AA5647"/>
    <w:multiLevelType w:val="hybridMultilevel"/>
    <w:tmpl w:val="369C6510"/>
    <w:lvl w:ilvl="0" w:tplc="52FAB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FC7FC5"/>
    <w:multiLevelType w:val="hybridMultilevel"/>
    <w:tmpl w:val="C646F3EC"/>
    <w:lvl w:ilvl="0" w:tplc="389E8AA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391D57"/>
    <w:multiLevelType w:val="hybridMultilevel"/>
    <w:tmpl w:val="41DCF276"/>
    <w:lvl w:ilvl="0" w:tplc="7890B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DE0848"/>
    <w:multiLevelType w:val="hybridMultilevel"/>
    <w:tmpl w:val="E4DA1DA4"/>
    <w:lvl w:ilvl="0" w:tplc="F89649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4"/>
  </w:num>
  <w:num w:numId="5">
    <w:abstractNumId w:val="5"/>
  </w:num>
  <w:num w:numId="6">
    <w:abstractNumId w:val="0"/>
  </w:num>
  <w:num w:numId="7">
    <w:abstractNumId w:val="8"/>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80"/>
    <w:rsid w:val="00000888"/>
    <w:rsid w:val="00011D81"/>
    <w:rsid w:val="00031080"/>
    <w:rsid w:val="00067491"/>
    <w:rsid w:val="000B393D"/>
    <w:rsid w:val="000C661A"/>
    <w:rsid w:val="000D15F5"/>
    <w:rsid w:val="001075C1"/>
    <w:rsid w:val="00107BB7"/>
    <w:rsid w:val="001168E2"/>
    <w:rsid w:val="0014019F"/>
    <w:rsid w:val="00184E6E"/>
    <w:rsid w:val="001E6F09"/>
    <w:rsid w:val="002377A3"/>
    <w:rsid w:val="002514BC"/>
    <w:rsid w:val="00307045"/>
    <w:rsid w:val="003178CB"/>
    <w:rsid w:val="00323A05"/>
    <w:rsid w:val="00354CF5"/>
    <w:rsid w:val="00363EBC"/>
    <w:rsid w:val="003C755B"/>
    <w:rsid w:val="003F3321"/>
    <w:rsid w:val="003F41F0"/>
    <w:rsid w:val="00407887"/>
    <w:rsid w:val="004816CE"/>
    <w:rsid w:val="004A2C5A"/>
    <w:rsid w:val="004B21C2"/>
    <w:rsid w:val="004B7BE4"/>
    <w:rsid w:val="004C5260"/>
    <w:rsid w:val="004C67AD"/>
    <w:rsid w:val="00516DD7"/>
    <w:rsid w:val="0058428F"/>
    <w:rsid w:val="005C33BE"/>
    <w:rsid w:val="005E68B7"/>
    <w:rsid w:val="006948D6"/>
    <w:rsid w:val="006F39F5"/>
    <w:rsid w:val="00723D5A"/>
    <w:rsid w:val="00734D5B"/>
    <w:rsid w:val="0076286F"/>
    <w:rsid w:val="0076476C"/>
    <w:rsid w:val="007E5CE8"/>
    <w:rsid w:val="0080621B"/>
    <w:rsid w:val="00816674"/>
    <w:rsid w:val="00831CB4"/>
    <w:rsid w:val="00852838"/>
    <w:rsid w:val="00886B2B"/>
    <w:rsid w:val="008F1080"/>
    <w:rsid w:val="009126E7"/>
    <w:rsid w:val="0092198D"/>
    <w:rsid w:val="009925D9"/>
    <w:rsid w:val="009961DC"/>
    <w:rsid w:val="009D4098"/>
    <w:rsid w:val="00A00F5D"/>
    <w:rsid w:val="00A82A21"/>
    <w:rsid w:val="00A8624D"/>
    <w:rsid w:val="00B626CB"/>
    <w:rsid w:val="00B65C90"/>
    <w:rsid w:val="00B8077D"/>
    <w:rsid w:val="00BB7026"/>
    <w:rsid w:val="00BD0A99"/>
    <w:rsid w:val="00C26C21"/>
    <w:rsid w:val="00C9247B"/>
    <w:rsid w:val="00CA73CE"/>
    <w:rsid w:val="00CD7934"/>
    <w:rsid w:val="00CF5AAD"/>
    <w:rsid w:val="00D00817"/>
    <w:rsid w:val="00D03846"/>
    <w:rsid w:val="00D42067"/>
    <w:rsid w:val="00D61064"/>
    <w:rsid w:val="00D8515B"/>
    <w:rsid w:val="00DC3CE8"/>
    <w:rsid w:val="00E36E58"/>
    <w:rsid w:val="00E41922"/>
    <w:rsid w:val="00E43829"/>
    <w:rsid w:val="00E5270A"/>
    <w:rsid w:val="00E604E9"/>
    <w:rsid w:val="00E866B1"/>
    <w:rsid w:val="00EA3A7B"/>
    <w:rsid w:val="00EA4E58"/>
    <w:rsid w:val="00EE391B"/>
    <w:rsid w:val="00EE4887"/>
    <w:rsid w:val="00EE566F"/>
    <w:rsid w:val="00EF2678"/>
    <w:rsid w:val="00EF2A7A"/>
    <w:rsid w:val="00F01A09"/>
    <w:rsid w:val="00F042E8"/>
    <w:rsid w:val="00F37BA5"/>
    <w:rsid w:val="00F52858"/>
    <w:rsid w:val="00F7113A"/>
    <w:rsid w:val="00F730E3"/>
    <w:rsid w:val="00F74085"/>
    <w:rsid w:val="00F77032"/>
    <w:rsid w:val="00F92063"/>
    <w:rsid w:val="00FD7A45"/>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9B6E-A092-491A-B4DB-CF58DA7C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B7BE4"/>
    <w:pPr>
      <w:framePr w:w="7920" w:h="1980" w:hRule="exact" w:hSpace="180" w:wrap="auto" w:hAnchor="page" w:xAlign="center" w:yAlign="bottom"/>
      <w:ind w:left="2880"/>
    </w:pPr>
    <w:rPr>
      <w:rFonts w:eastAsiaTheme="majorEastAsia" w:cstheme="majorBidi"/>
    </w:rPr>
  </w:style>
  <w:style w:type="paragraph" w:styleId="BalloonText">
    <w:name w:val="Balloon Text"/>
    <w:basedOn w:val="Normal"/>
    <w:link w:val="BalloonTextChar"/>
    <w:uiPriority w:val="99"/>
    <w:semiHidden/>
    <w:unhideWhenUsed/>
    <w:rsid w:val="008F1080"/>
    <w:rPr>
      <w:rFonts w:ascii="Tahoma" w:hAnsi="Tahoma" w:cs="Tahoma"/>
      <w:sz w:val="16"/>
      <w:szCs w:val="16"/>
    </w:rPr>
  </w:style>
  <w:style w:type="character" w:customStyle="1" w:styleId="BalloonTextChar">
    <w:name w:val="Balloon Text Char"/>
    <w:basedOn w:val="DefaultParagraphFont"/>
    <w:link w:val="BalloonText"/>
    <w:uiPriority w:val="99"/>
    <w:semiHidden/>
    <w:rsid w:val="008F1080"/>
    <w:rPr>
      <w:rFonts w:ascii="Tahoma" w:hAnsi="Tahoma" w:cs="Tahoma"/>
      <w:sz w:val="16"/>
      <w:szCs w:val="16"/>
    </w:rPr>
  </w:style>
  <w:style w:type="paragraph" w:styleId="ListParagraph">
    <w:name w:val="List Paragraph"/>
    <w:basedOn w:val="Normal"/>
    <w:uiPriority w:val="34"/>
    <w:qFormat/>
    <w:rsid w:val="00323A05"/>
    <w:pPr>
      <w:ind w:left="720"/>
      <w:contextualSpacing/>
    </w:pPr>
  </w:style>
  <w:style w:type="table" w:styleId="TableGrid">
    <w:name w:val="Table Grid"/>
    <w:basedOn w:val="TableNormal"/>
    <w:uiPriority w:val="59"/>
    <w:rsid w:val="00D6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Village of Nassau Clerk</cp:lastModifiedBy>
  <cp:revision>2</cp:revision>
  <cp:lastPrinted>2021-11-19T14:43:00Z</cp:lastPrinted>
  <dcterms:created xsi:type="dcterms:W3CDTF">2021-11-22T14:49:00Z</dcterms:created>
  <dcterms:modified xsi:type="dcterms:W3CDTF">2021-11-22T14:49:00Z</dcterms:modified>
</cp:coreProperties>
</file>